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66C" w:rsidRDefault="00B0766C" w:rsidP="00B0766C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PayPal</w:t>
      </w:r>
    </w:p>
    <w:p w:rsidR="00B0766C" w:rsidRDefault="00B0766C">
      <w:r>
        <w:t>25年来，PayPal一直在为全球商业带来革命性变革。PayPal致力于打造创新体验，让转账、销售和购物变得简单、个性化和安全，帮助大约200个市场的消费者和企业加入全球经济，并在其中蓬勃发展。25年来，PayPal一直在全球范围内引领商业变革。PayPal创造了创新体验，使资金流动、销售和购物变得简单、个性化和安全，它支持约200个市场的消费者和企业融入全球经济并取得蓬勃发展。</w:t>
      </w:r>
    </w:p>
    <w:p w:rsidR="00B0766C" w:rsidRDefault="00B0766C"/>
    <w:p w:rsidR="00B0766C" w:rsidRDefault="00B0766C">
      <w:r>
        <w:rPr>
          <w:rFonts w:hint="eastAsia"/>
        </w:rPr>
        <w:t>2.Payoneer</w:t>
      </w:r>
    </w:p>
    <w:p w:rsidR="00B0766C" w:rsidRDefault="00B0766C"/>
    <w:p w:rsidR="00B0766C" w:rsidRDefault="00B0766C"/>
    <w:p w:rsidR="00B0766C" w:rsidRDefault="00B0766C" w:rsidP="00B0766C">
      <w:r>
        <w:rPr>
          <w:rFonts w:hint="eastAsia"/>
        </w:rPr>
        <w:t>3.</w:t>
      </w:r>
      <w:r w:rsidRPr="00B0766C">
        <w:t xml:space="preserve"> </w:t>
      </w:r>
      <w:r>
        <w:t>万里汇</w:t>
      </w:r>
    </w:p>
    <w:p w:rsidR="00B0766C" w:rsidRPr="00B0766C" w:rsidRDefault="00B0766C" w:rsidP="00B076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66C">
        <w:rPr>
          <w:rFonts w:ascii="宋体" w:eastAsia="宋体" w:hAnsi="宋体" w:cs="宋体"/>
          <w:kern w:val="0"/>
          <w:sz w:val="24"/>
          <w:szCs w:val="24"/>
        </w:rPr>
        <w:t>万里汇 (</w:t>
      </w:r>
      <w:proofErr w:type="spellStart"/>
      <w:r w:rsidRPr="00B0766C">
        <w:rPr>
          <w:rFonts w:ascii="宋体" w:eastAsia="宋体" w:hAnsi="宋体" w:cs="宋体"/>
          <w:kern w:val="0"/>
          <w:sz w:val="24"/>
          <w:szCs w:val="24"/>
        </w:rPr>
        <w:t>WorldFirst</w:t>
      </w:r>
      <w:proofErr w:type="spellEnd"/>
      <w:r w:rsidRPr="00B0766C">
        <w:rPr>
          <w:rFonts w:ascii="宋体" w:eastAsia="宋体" w:hAnsi="宋体" w:cs="宋体"/>
          <w:kern w:val="0"/>
          <w:sz w:val="24"/>
          <w:szCs w:val="24"/>
        </w:rPr>
        <w:t>) 2004年成立于英国伦敦，始终致力于为全球中小企业提供更优质的跨境收付兑服务。</w:t>
      </w:r>
    </w:p>
    <w:p w:rsidR="00B0766C" w:rsidRPr="00B0766C" w:rsidRDefault="00B0766C" w:rsidP="00B076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66C">
        <w:rPr>
          <w:rFonts w:ascii="宋体" w:eastAsia="宋体" w:hAnsi="宋体" w:cs="宋体"/>
          <w:kern w:val="0"/>
          <w:sz w:val="24"/>
          <w:szCs w:val="24"/>
        </w:rPr>
        <w:t>为中国商家打造全球化的资金管理中心</w:t>
      </w:r>
    </w:p>
    <w:p w:rsidR="00B0766C" w:rsidRPr="00B0766C" w:rsidRDefault="00B0766C" w:rsidP="00B076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66C">
        <w:rPr>
          <w:rFonts w:ascii="宋体" w:eastAsia="宋体" w:hAnsi="宋体" w:cs="宋体"/>
          <w:kern w:val="0"/>
          <w:sz w:val="24"/>
          <w:szCs w:val="24"/>
        </w:rPr>
        <w:t>2019年加入蚂蚁集团后，万里汇为中国商家提供更加本地化的产品服务；依托集团在跨境金融领域的全球资金网络，携手生态合作伙伴，构建全球支付网络，打破壁垒，实现跨境资金畅通全球，赋能中国出海企业行稳致远。</w:t>
      </w:r>
    </w:p>
    <w:p w:rsidR="00B0766C" w:rsidRDefault="00B0766C"/>
    <w:p w:rsidR="00B0766C" w:rsidRDefault="00B0766C"/>
    <w:p w:rsidR="00B0766C" w:rsidRDefault="00B0766C"/>
    <w:p w:rsidR="00B0766C" w:rsidRDefault="00B0766C">
      <w:r>
        <w:rPr>
          <w:rFonts w:hint="eastAsia"/>
        </w:rPr>
        <w:t>优点:</w:t>
      </w:r>
    </w:p>
    <w:p w:rsidR="00B0766C" w:rsidRDefault="00B0766C" w:rsidP="00B0766C">
      <w:pPr>
        <w:pStyle w:val="marklang-paragraph"/>
      </w:pPr>
      <w:r>
        <w:rPr>
          <w:rStyle w:val="cosd-markdown-search-more"/>
        </w:rPr>
        <w:t>万里汇</w:t>
      </w:r>
      <w:r>
        <w:t>（</w:t>
      </w:r>
      <w:proofErr w:type="spellStart"/>
      <w:r>
        <w:rPr>
          <w:rStyle w:val="cosd-markdown-search-more"/>
        </w:rPr>
        <w:t>WorldFirst</w:t>
      </w:r>
      <w:proofErr w:type="spellEnd"/>
      <w:r>
        <w:t>）作为跨境支付服务商，其核心优势体现在以下几个方面：</w:t>
      </w:r>
    </w:p>
    <w:p w:rsidR="00B0766C" w:rsidRDefault="00B0766C" w:rsidP="00B0766C">
      <w:pPr>
        <w:pStyle w:val="marklang-paragraph"/>
        <w:numPr>
          <w:ilvl w:val="0"/>
          <w:numId w:val="2"/>
        </w:numPr>
      </w:pPr>
      <w:r>
        <w:rPr>
          <w:rFonts w:ascii="MS Mincho" w:eastAsia="MS Mincho" w:hAnsi="MS Mincho" w:cs="MS Mincho" w:hint="eastAsia"/>
        </w:rPr>
        <w:t>‌</w:t>
      </w:r>
      <w:r>
        <w:rPr>
          <w:rStyle w:val="a5"/>
        </w:rPr>
        <w:t>高效的资金流转与多场景支付支持</w:t>
      </w:r>
      <w:r>
        <w:rPr>
          <w:rFonts w:ascii="MS Mincho" w:eastAsia="MS Mincho" w:hAnsi="MS Mincho" w:cs="MS Mincho" w:hint="eastAsia"/>
        </w:rPr>
        <w:t>‌</w:t>
      </w:r>
      <w:r>
        <w:t>：万里汇提供</w:t>
      </w:r>
      <w:r>
        <w:rPr>
          <w:rStyle w:val="cosd-markdown-search-more"/>
        </w:rPr>
        <w:t>全球收款</w:t>
      </w:r>
      <w:r>
        <w:t>和</w:t>
      </w:r>
      <w:r>
        <w:rPr>
          <w:rStyle w:val="cosd-markdown-search-more"/>
        </w:rPr>
        <w:t>付款服务</w:t>
      </w:r>
      <w:r>
        <w:t>，覆盖210多个国家和地区，支持100多种币种，收款到账速度快至分钟级，付款时效也显著提升，例如主流地区可实现当天到账。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12</w:t>
      </w:r>
      <w:r>
        <w:t xml:space="preserve"> 其</w:t>
      </w:r>
      <w:r>
        <w:rPr>
          <w:rStyle w:val="cosd-markdown-search-more"/>
        </w:rPr>
        <w:t>信用卡产品</w:t>
      </w:r>
      <w:r>
        <w:t>支持</w:t>
      </w:r>
      <w:r>
        <w:rPr>
          <w:rStyle w:val="cosd-markdown-search-more"/>
        </w:rPr>
        <w:t>虚拟卡</w:t>
      </w:r>
      <w:r>
        <w:t>和</w:t>
      </w:r>
      <w:r>
        <w:rPr>
          <w:rStyle w:val="cosd-markdown-search-more"/>
        </w:rPr>
        <w:t>实体卡</w:t>
      </w:r>
      <w:r>
        <w:t>双模式，可直接用于</w:t>
      </w:r>
      <w:r>
        <w:rPr>
          <w:rStyle w:val="cosd-markdown-search-more"/>
        </w:rPr>
        <w:t>亚马逊</w:t>
      </w:r>
      <w:r>
        <w:t>、</w:t>
      </w:r>
      <w:r>
        <w:rPr>
          <w:rStyle w:val="cosd-markdown-search-more"/>
        </w:rPr>
        <w:t>Google广告</w:t>
      </w:r>
      <w:r>
        <w:t>等平台充值或线下采购，并通过余额与信用额度支付切换，帮助商家优化</w:t>
      </w:r>
      <w:r>
        <w:rPr>
          <w:rStyle w:val="cosd-markdown-search-more"/>
        </w:rPr>
        <w:t>资金周转效率</w:t>
      </w:r>
      <w:r>
        <w:t>，缓解现金流压力。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3</w:t>
      </w:r>
    </w:p>
    <w:p w:rsidR="00B0766C" w:rsidRDefault="00B0766C" w:rsidP="00B0766C">
      <w:pPr>
        <w:pStyle w:val="marklang-paragraph"/>
        <w:numPr>
          <w:ilvl w:val="0"/>
          <w:numId w:val="2"/>
        </w:numPr>
      </w:pPr>
      <w:r>
        <w:rPr>
          <w:rFonts w:ascii="MS Mincho" w:eastAsia="MS Mincho" w:hAnsi="MS Mincho" w:cs="MS Mincho" w:hint="eastAsia"/>
        </w:rPr>
        <w:t>‌</w:t>
      </w:r>
      <w:r>
        <w:rPr>
          <w:rStyle w:val="a5"/>
        </w:rPr>
        <w:t>成本节约与汇率优势</w:t>
      </w:r>
      <w:r>
        <w:rPr>
          <w:rFonts w:ascii="MS Mincho" w:eastAsia="MS Mincho" w:hAnsi="MS Mincho" w:cs="MS Mincho" w:hint="eastAsia"/>
        </w:rPr>
        <w:t>‌</w:t>
      </w:r>
      <w:r>
        <w:t>：万里汇提供极具竞争力的汇率，兑换越多可能享受更优价格，并支持同币种支付（如美元、欧元等），避免中间换汇损失。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45</w:t>
      </w:r>
      <w:r>
        <w:t xml:space="preserve"> 支付手续费通常封顶0.4%，且消费可返现，结合</w:t>
      </w:r>
      <w:r>
        <w:rPr>
          <w:rStyle w:val="cosd-markdown-search-more"/>
        </w:rPr>
        <w:t>预约兑换</w:t>
      </w:r>
      <w:r>
        <w:t>功能（设定目标汇率自动成交），进一步降低经营成本。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35</w:t>
      </w:r>
    </w:p>
    <w:p w:rsidR="00B0766C" w:rsidRDefault="00B0766C" w:rsidP="00B0766C">
      <w:pPr>
        <w:pStyle w:val="marklang-paragraph"/>
        <w:numPr>
          <w:ilvl w:val="0"/>
          <w:numId w:val="2"/>
        </w:numPr>
      </w:pPr>
      <w:r>
        <w:rPr>
          <w:rFonts w:ascii="MS Mincho" w:eastAsia="MS Mincho" w:hAnsi="MS Mincho" w:cs="MS Mincho" w:hint="eastAsia"/>
        </w:rPr>
        <w:t>‌</w:t>
      </w:r>
      <w:r>
        <w:rPr>
          <w:rStyle w:val="a5"/>
        </w:rPr>
        <w:t>安全合规与风控保障</w:t>
      </w:r>
      <w:r>
        <w:rPr>
          <w:rFonts w:ascii="MS Mincho" w:eastAsia="MS Mincho" w:hAnsi="MS Mincho" w:cs="MS Mincho" w:hint="eastAsia"/>
        </w:rPr>
        <w:t>‌</w:t>
      </w:r>
      <w:r>
        <w:t>：依托</w:t>
      </w:r>
      <w:r>
        <w:rPr>
          <w:rStyle w:val="cosd-markdown-search-more"/>
        </w:rPr>
        <w:t>蚂蚁国际</w:t>
      </w:r>
      <w:r>
        <w:t>的</w:t>
      </w:r>
      <w:r>
        <w:rPr>
          <w:rStyle w:val="cosd-markdown-search-more"/>
        </w:rPr>
        <w:t>AI风控技术</w:t>
      </w:r>
      <w:r>
        <w:t>，万里汇拥有全球14个国家超60张支付牌照，资金由</w:t>
      </w:r>
      <w:r>
        <w:rPr>
          <w:rStyle w:val="cosd-markdown-search-more"/>
        </w:rPr>
        <w:t>巴克莱</w:t>
      </w:r>
      <w:r>
        <w:t>、</w:t>
      </w:r>
      <w:r>
        <w:rPr>
          <w:rStyle w:val="cosd-markdown-search-more"/>
        </w:rPr>
        <w:t>花旗</w:t>
      </w:r>
      <w:r>
        <w:t>等银行托管，</w:t>
      </w:r>
      <w:r>
        <w:rPr>
          <w:rStyle w:val="cosd-markdown-search-more"/>
        </w:rPr>
        <w:t>反洗钱</w:t>
      </w:r>
      <w:r>
        <w:t>审查效率高，有效防范</w:t>
      </w:r>
      <w:r>
        <w:rPr>
          <w:rStyle w:val="cosd-markdown-search-more"/>
        </w:rPr>
        <w:t>合规风险</w:t>
      </w:r>
      <w:r>
        <w:t>和</w:t>
      </w:r>
      <w:r>
        <w:rPr>
          <w:rStyle w:val="cosd-markdown-search-more"/>
        </w:rPr>
        <w:t>资金冻结</w:t>
      </w:r>
      <w:r>
        <w:t>问题。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56</w:t>
      </w:r>
      <w:r>
        <w:t xml:space="preserve"> 其</w:t>
      </w:r>
      <w:r>
        <w:rPr>
          <w:rStyle w:val="cosd-markdown-search-more"/>
        </w:rPr>
        <w:t>智能风控引擎</w:t>
      </w:r>
      <w:r>
        <w:t>能动态识别账户风险，确保交易安全。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5</w:t>
      </w:r>
    </w:p>
    <w:p w:rsidR="00B0766C" w:rsidRDefault="00B0766C" w:rsidP="00B0766C">
      <w:pPr>
        <w:pStyle w:val="marklang-paragraph"/>
        <w:numPr>
          <w:ilvl w:val="0"/>
          <w:numId w:val="2"/>
        </w:numPr>
      </w:pPr>
      <w:r>
        <w:rPr>
          <w:rFonts w:ascii="MS Mincho" w:eastAsia="MS Mincho" w:hAnsi="MS Mincho" w:cs="MS Mincho" w:hint="eastAsia"/>
        </w:rPr>
        <w:t>‌</w:t>
      </w:r>
      <w:r>
        <w:rPr>
          <w:rStyle w:val="a5"/>
        </w:rPr>
        <w:t>便捷的用户体验与本地化服务</w:t>
      </w:r>
      <w:r>
        <w:rPr>
          <w:rFonts w:ascii="MS Mincho" w:eastAsia="MS Mincho" w:hAnsi="MS Mincho" w:cs="MS Mincho" w:hint="eastAsia"/>
        </w:rPr>
        <w:t>‌</w:t>
      </w:r>
      <w:r>
        <w:t>：开户流程数字化，最快1个工作日完成，且提供0开户费、0管理费等零门槛服务。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5</w:t>
      </w:r>
      <w:r>
        <w:t xml:space="preserve"> 支持</w:t>
      </w:r>
      <w:r>
        <w:rPr>
          <w:rStyle w:val="cosd-markdown-search-more"/>
        </w:rPr>
        <w:t>API对接</w:t>
      </w:r>
      <w:r>
        <w:t>、</w:t>
      </w:r>
      <w:r>
        <w:rPr>
          <w:rStyle w:val="cosd-markdown-search-more"/>
        </w:rPr>
        <w:t>批量付款</w:t>
      </w:r>
      <w:r>
        <w:t>和</w:t>
      </w:r>
      <w:r>
        <w:rPr>
          <w:rStyle w:val="cosd-markdown-search-more"/>
        </w:rPr>
        <w:t>定制买家打款人抬头</w:t>
      </w:r>
      <w:r>
        <w:t>等功能，贴合外贸企业多样化需求。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12</w:t>
      </w:r>
      <w:r>
        <w:t xml:space="preserve"> 同时，在全球设立30多个办事处，提供多语言客服支持，服务响应及时。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56</w:t>
      </w:r>
    </w:p>
    <w:p w:rsidR="00B0766C" w:rsidRDefault="00B0766C" w:rsidP="00B0766C">
      <w:pPr>
        <w:pStyle w:val="marklang-paragraph"/>
        <w:numPr>
          <w:ilvl w:val="0"/>
          <w:numId w:val="2"/>
        </w:numPr>
      </w:pPr>
      <w:r>
        <w:rPr>
          <w:rFonts w:ascii="MS Mincho" w:eastAsia="MS Mincho" w:hAnsi="MS Mincho" w:cs="MS Mincho" w:hint="eastAsia"/>
        </w:rPr>
        <w:lastRenderedPageBreak/>
        <w:t>‌</w:t>
      </w:r>
      <w:r>
        <w:rPr>
          <w:rStyle w:val="a5"/>
        </w:rPr>
        <w:t>行业针对性解决方案</w:t>
      </w:r>
      <w:r>
        <w:rPr>
          <w:rFonts w:ascii="MS Mincho" w:eastAsia="MS Mincho" w:hAnsi="MS Mincho" w:cs="MS Mincho" w:hint="eastAsia"/>
        </w:rPr>
        <w:t>‌</w:t>
      </w:r>
      <w:r>
        <w:t>：针对跨境电商、</w:t>
      </w:r>
      <w:r>
        <w:rPr>
          <w:rStyle w:val="cosd-markdown-search-more"/>
        </w:rPr>
        <w:t>B2B贸易</w:t>
      </w:r>
      <w:r>
        <w:t>等场景，万里汇提供本地收款账户（如</w:t>
      </w:r>
      <w:r>
        <w:rPr>
          <w:rStyle w:val="cosd-markdown-search-more"/>
        </w:rPr>
        <w:t>RCEP</w:t>
      </w:r>
      <w:r>
        <w:t>市场虚拟本地账户），帮助商家缩短资金到账周期至日级，提升备货效率和市场响应速度。</w:t>
      </w:r>
      <w:r>
        <w:rPr>
          <w:rFonts w:ascii="MS Mincho" w:eastAsia="MS Mincho" w:hAnsi="MS Mincho" w:cs="MS Mincho" w:hint="eastAsia"/>
        </w:rPr>
        <w:t>‌</w:t>
      </w:r>
      <w:r>
        <w:rPr>
          <w:rStyle w:val="cosd-citation-citationid"/>
        </w:rPr>
        <w:t>7</w:t>
      </w:r>
      <w:r>
        <w:t xml:space="preserve"> 其产品设计紧密围绕卖家实际痛点，如广告投放、</w:t>
      </w:r>
      <w:r>
        <w:rPr>
          <w:rStyle w:val="cosd-markdown-search-more"/>
        </w:rPr>
        <w:t>SaaS工具订阅</w:t>
      </w:r>
      <w:r>
        <w:t>等，实现收付闭环管理</w:t>
      </w:r>
    </w:p>
    <w:p w:rsidR="00B0766C" w:rsidRPr="00B0766C" w:rsidRDefault="00B0766C">
      <w:pPr>
        <w:rPr>
          <w:rFonts w:hint="eastAsia"/>
        </w:rPr>
      </w:pPr>
      <w:bookmarkStart w:id="0" w:name="_GoBack"/>
      <w:bookmarkEnd w:id="0"/>
    </w:p>
    <w:p w:rsidR="00B0766C" w:rsidRDefault="00B0766C"/>
    <w:p w:rsidR="00B0766C" w:rsidRDefault="00B0766C"/>
    <w:p w:rsidR="00B0766C" w:rsidRDefault="00B0766C">
      <w:pPr>
        <w:rPr>
          <w:rFonts w:hint="eastAsia"/>
        </w:rPr>
      </w:pPr>
    </w:p>
    <w:p w:rsidR="00B0766C" w:rsidRDefault="00B0766C" w:rsidP="00B0766C">
      <w:r>
        <w:rPr>
          <w:rFonts w:hint="eastAsia"/>
        </w:rPr>
        <w:t>4.PinPong</w:t>
      </w:r>
    </w:p>
    <w:p w:rsidR="00B0766C" w:rsidRDefault="00B0766C" w:rsidP="00B0766C">
      <w:r>
        <w:t>杭州乒乓智能技术有限公司（简称</w:t>
      </w:r>
      <w:proofErr w:type="spellStart"/>
      <w:r>
        <w:t>PingPong</w:t>
      </w:r>
      <w:proofErr w:type="spellEnd"/>
      <w:r>
        <w:t>）成立于2015年，诞生于全球跨境电子交易蓬勃发展的浪潮中，是跨境行业的创新推动者。目前，</w:t>
      </w:r>
      <w:proofErr w:type="spellStart"/>
      <w:r>
        <w:t>PingPong</w:t>
      </w:r>
      <w:proofErr w:type="spellEnd"/>
      <w:r>
        <w:t>在全球15个国家内设有38个分支机构，业务覆盖超200个国家和地区。</w:t>
      </w:r>
    </w:p>
    <w:p w:rsidR="00B0766C" w:rsidRDefault="00B0766C" w:rsidP="00B0766C">
      <w:pPr>
        <w:pStyle w:val="a3"/>
      </w:pPr>
      <w:r>
        <w:t>以遍布全球的运营服务网络、主流国家地区支付牌照和合规资质为依托，</w:t>
      </w:r>
      <w:proofErr w:type="spellStart"/>
      <w:r>
        <w:t>PingPong</w:t>
      </w:r>
      <w:proofErr w:type="spellEnd"/>
      <w:r>
        <w:t>围绕中小企业、大型企业及机构等出海的综合需求，建立了涵盖跨境收款、外贸B2B收付款、全球收单、全球分发、供应链融资、汇率风险中性解决方案、出口退税、VAT税务服务、企业费用管理、SaaS企业服务等多元化的产品矩阵，可为不同类型的客户提供合规、安全、便捷的一站式数字化服务。</w:t>
      </w:r>
    </w:p>
    <w:p w:rsidR="00B0766C" w:rsidRDefault="00B0766C" w:rsidP="00B0766C">
      <w:pPr>
        <w:pStyle w:val="a3"/>
      </w:pPr>
      <w:r>
        <w:t>公司始终致力于通过科技创新，携手更多生态合作伙伴，构建全球数字化运营服务网络，帮助企业提升全球竞争力，共建跨境贸易的繁荣生态。</w:t>
      </w:r>
    </w:p>
    <w:p w:rsidR="00B0766C" w:rsidRDefault="00B0766C">
      <w:pPr>
        <w:rPr>
          <w:rFonts w:hint="eastAsia"/>
        </w:rPr>
      </w:pPr>
    </w:p>
    <w:sectPr w:rsidR="00B07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825F4"/>
    <w:multiLevelType w:val="hybridMultilevel"/>
    <w:tmpl w:val="A04AB08E"/>
    <w:lvl w:ilvl="0" w:tplc="D74286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9B4B89"/>
    <w:multiLevelType w:val="multilevel"/>
    <w:tmpl w:val="1736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C8C"/>
    <w:rsid w:val="008D0DE3"/>
    <w:rsid w:val="00931C8C"/>
    <w:rsid w:val="00B0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7ACB4"/>
  <w15:chartTrackingRefBased/>
  <w15:docId w15:val="{9BB7C0E7-AAEF-4C5C-9731-DF1603005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76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B0766C"/>
    <w:pPr>
      <w:ind w:firstLineChars="200" w:firstLine="420"/>
    </w:pPr>
  </w:style>
  <w:style w:type="paragraph" w:customStyle="1" w:styleId="marklang-paragraph">
    <w:name w:val="marklang-paragraph"/>
    <w:basedOn w:val="a"/>
    <w:rsid w:val="00B076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sd-markdown-search-more">
    <w:name w:val="cosd-markdown-search-more"/>
    <w:basedOn w:val="a0"/>
    <w:rsid w:val="00B0766C"/>
  </w:style>
  <w:style w:type="character" w:styleId="a5">
    <w:name w:val="Strong"/>
    <w:basedOn w:val="a0"/>
    <w:uiPriority w:val="22"/>
    <w:qFormat/>
    <w:rsid w:val="00B0766C"/>
    <w:rPr>
      <w:b/>
      <w:bCs/>
    </w:rPr>
  </w:style>
  <w:style w:type="character" w:customStyle="1" w:styleId="cosd-citation-citationid">
    <w:name w:val="cosd-citation-citationid"/>
    <w:basedOn w:val="a0"/>
    <w:rsid w:val="00B07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2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0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2025-12-16T01:35:00Z</dcterms:created>
  <dcterms:modified xsi:type="dcterms:W3CDTF">2025-12-16T01:44:00Z</dcterms:modified>
</cp:coreProperties>
</file>